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本科教学日常运转在线</w:t>
      </w:r>
      <w:r>
        <w:rPr>
          <w:rFonts w:hint="eastAsia"/>
          <w:b/>
          <w:bCs/>
          <w:sz w:val="30"/>
          <w:szCs w:val="30"/>
        </w:rPr>
        <w:t>调课操作说明</w:t>
      </w:r>
    </w:p>
    <w:p>
      <w:pPr>
        <w:jc w:val="left"/>
        <w:rPr>
          <w:rFonts w:ascii="宋体" w:cs="宋体"/>
          <w:b/>
          <w:bCs/>
          <w:szCs w:val="21"/>
        </w:rPr>
      </w:pPr>
      <w:r>
        <w:rPr>
          <w:rFonts w:ascii="宋体" w:cs="宋体" w:hint="eastAsia"/>
          <w:b/>
          <w:bCs/>
          <w:szCs w:val="21"/>
        </w:rPr>
        <w:t>教师端：</w:t>
      </w:r>
    </w:p>
    <w:p>
      <w:pPr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1、登陆</w:t>
      </w:r>
      <w:r>
        <w:rPr>
          <w:rFonts w:ascii="宋体" w:cs="宋体"/>
          <w:szCs w:val="21"/>
        </w:rPr>
        <w:t>教务网络管理系统</w:t>
      </w:r>
      <w:r>
        <w:rPr>
          <w:rFonts w:ascii="宋体" w:cs="宋体" w:hint="eastAsia"/>
          <w:szCs w:val="21"/>
        </w:rPr>
        <w:t>，点击“</w:t>
      </w:r>
      <w:r>
        <w:rPr>
          <w:rFonts w:ascii="宋体" w:cs="宋体"/>
          <w:szCs w:val="21"/>
        </w:rPr>
        <w:t>调课申请</w:t>
      </w:r>
      <w:r>
        <w:rPr>
          <w:rFonts w:ascii="宋体" w:cs="宋体" w:hint="eastAsia"/>
          <w:szCs w:val="21"/>
        </w:rPr>
        <w:t>”，</w:t>
      </w:r>
      <w:r>
        <w:rPr>
          <w:rFonts w:ascii="宋体" w:cs="宋体"/>
          <w:szCs w:val="21"/>
        </w:rPr>
        <w:t>确定</w:t>
      </w:r>
      <w:r>
        <w:rPr>
          <w:rFonts w:ascii="宋体" w:cs="宋体" w:hint="eastAsia"/>
          <w:szCs w:val="21"/>
        </w:rPr>
        <w:t>学年学期</w:t>
      </w:r>
      <w:r>
        <w:rPr>
          <w:rFonts w:ascii="宋体" w:cs="宋体"/>
          <w:szCs w:val="21"/>
        </w:rPr>
        <w:t>后</w:t>
      </w:r>
      <w:r>
        <w:rPr>
          <w:rFonts w:ascii="宋体" w:cs="宋体" w:hint="eastAsia"/>
          <w:szCs w:val="21"/>
        </w:rPr>
        <w:t>，点击查询，系统会将</w:t>
      </w:r>
      <w:r>
        <w:rPr>
          <w:rFonts w:ascii="宋体" w:cs="宋体"/>
          <w:szCs w:val="21"/>
        </w:rPr>
        <w:t>教师当前</w:t>
      </w:r>
      <w:r>
        <w:rPr>
          <w:rFonts w:ascii="宋体" w:cs="宋体" w:hint="eastAsia"/>
          <w:szCs w:val="21"/>
        </w:rPr>
        <w:t>课表信息及历史调课信息显示出来，点击“调课申请”，可以针对该条数据进行相关操作，如图1-</w:t>
      </w:r>
      <w:r>
        <w:rPr>
          <w:rFonts w:ascii="宋体" w:cs="宋体"/>
          <w:szCs w:val="21"/>
        </w:rPr>
        <w:t>1：</w:t>
      </w:r>
    </w:p>
    <w:p>
      <w:pPr>
        <w:jc w:val="left"/>
      </w:pPr>
      <w:r>
        <w:drawing>
          <wp:inline distT="0" distB="0" distL="0" distR="0">
            <wp:extent cx="5274310" cy="2464140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46414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5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图 1-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：个人课表信息</w:t>
      </w:r>
    </w:p>
    <w:p>
      <w:pPr>
        <w:jc w:val="left"/>
      </w:pPr>
    </w:p>
    <w:p>
      <w:pPr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2、</w:t>
      </w:r>
      <w:r>
        <w:rPr>
          <w:rFonts w:ascii="宋体" w:cs="宋体"/>
          <w:szCs w:val="21"/>
        </w:rPr>
        <w:t>调时间。</w:t>
      </w:r>
    </w:p>
    <w:p>
      <w:pPr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（1）</w:t>
      </w:r>
      <w:r>
        <w:rPr>
          <w:rFonts w:ascii="宋体" w:cs="宋体"/>
          <w:szCs w:val="21"/>
        </w:rPr>
        <w:t>确定</w:t>
      </w:r>
      <w:r>
        <w:rPr>
          <w:rFonts w:ascii="宋体" w:cs="宋体" w:hint="eastAsia"/>
          <w:szCs w:val="21"/>
        </w:rPr>
        <w:t>调课类型“</w:t>
      </w:r>
      <w:r>
        <w:rPr>
          <w:rFonts w:ascii="宋体" w:cs="宋体" w:hint="eastAsia"/>
          <w:color w:val="FF0000"/>
          <w:szCs w:val="21"/>
        </w:rPr>
        <w:t>部分调课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；分别输入</w:t>
      </w:r>
      <w:r>
        <w:rPr>
          <w:rFonts w:ascii="宋体" w:cs="宋体" w:hint="eastAsia"/>
          <w:szCs w:val="21"/>
        </w:rPr>
        <w:t>“</w:t>
      </w:r>
      <w:r>
        <w:rPr>
          <w:rFonts w:ascii="宋体" w:cs="宋体"/>
          <w:szCs w:val="21"/>
        </w:rPr>
        <w:t>原上课周次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和</w:t>
      </w:r>
      <w:r>
        <w:rPr>
          <w:rFonts w:ascii="宋体" w:cs="宋体" w:hint="eastAsia"/>
          <w:szCs w:val="21"/>
        </w:rPr>
        <w:t>“</w:t>
      </w:r>
      <w:r>
        <w:rPr>
          <w:rFonts w:ascii="宋体" w:cs="宋体"/>
          <w:szCs w:val="21"/>
        </w:rPr>
        <w:t>调整至新上课周次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，选定</w:t>
      </w:r>
      <w:r>
        <w:rPr>
          <w:rFonts w:ascii="宋体" w:cs="宋体" w:hint="eastAsia"/>
          <w:szCs w:val="21"/>
        </w:rPr>
        <w:t>“可用时间”</w:t>
      </w:r>
      <w:r>
        <w:rPr>
          <w:rFonts w:ascii="宋体" w:cs="宋体"/>
          <w:szCs w:val="21"/>
        </w:rPr>
        <w:t>后，再选择</w:t>
      </w:r>
      <w:r>
        <w:rPr>
          <w:rFonts w:ascii="宋体" w:cs="宋体" w:hint="eastAsia"/>
          <w:szCs w:val="21"/>
        </w:rPr>
        <w:t>“可用</w:t>
      </w:r>
      <w:r>
        <w:rPr>
          <w:rFonts w:ascii="宋体" w:cs="宋体"/>
          <w:szCs w:val="21"/>
        </w:rPr>
        <w:t>教室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；点击</w:t>
      </w:r>
      <w:r>
        <w:rPr>
          <w:rFonts w:ascii="宋体" w:cs="宋体" w:hint="eastAsia"/>
          <w:szCs w:val="21"/>
        </w:rPr>
        <w:t>“</w:t>
      </w:r>
      <w:r>
        <w:rPr>
          <w:rFonts w:ascii="宋体" w:cs="宋体"/>
          <w:szCs w:val="21"/>
        </w:rPr>
        <w:t>选择学生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选定三名</w:t>
      </w:r>
      <w:r>
        <w:rPr>
          <w:rFonts w:ascii="宋体" w:cs="宋体" w:hint="eastAsia"/>
          <w:szCs w:val="21"/>
        </w:rPr>
        <w:t>学生</w:t>
      </w:r>
      <w:r>
        <w:rPr>
          <w:rFonts w:ascii="宋体" w:cs="宋体"/>
          <w:szCs w:val="21"/>
        </w:rPr>
        <w:t>（保障学生的知情权、确保补课时间不冲突）；选定调课原因类型，并详细填写调课原因</w:t>
      </w:r>
      <w:r>
        <w:rPr>
          <w:rFonts w:ascii="宋体" w:cs="宋体" w:hint="eastAsia"/>
          <w:szCs w:val="21"/>
        </w:rPr>
        <w:t>。如图1-</w:t>
      </w:r>
      <w:r>
        <w:rPr>
          <w:rFonts w:ascii="宋体" w:cs="宋体"/>
          <w:szCs w:val="21"/>
        </w:rPr>
        <w:t>2。</w:t>
      </w:r>
      <w:r>
        <w:rPr>
          <w:rFonts w:ascii="宋体" w:cs="宋体" w:hint="eastAsia"/>
          <w:szCs w:val="21"/>
        </w:rPr>
        <w:t>调课内容</w:t>
      </w:r>
      <w:r>
        <w:rPr>
          <w:rFonts w:ascii="宋体" w:cs="宋体"/>
          <w:szCs w:val="21"/>
        </w:rPr>
        <w:t>设置完毕</w:t>
      </w:r>
      <w:r>
        <w:rPr>
          <w:rFonts w:ascii="宋体" w:cs="宋体" w:hint="eastAsia"/>
          <w:szCs w:val="21"/>
        </w:rPr>
        <w:t>，点击保存，调课信息列表中</w:t>
      </w:r>
      <w:r>
        <w:rPr>
          <w:rFonts w:ascii="宋体" w:cs="宋体"/>
          <w:szCs w:val="21"/>
        </w:rPr>
        <w:t>将</w:t>
      </w:r>
      <w:r>
        <w:rPr>
          <w:rFonts w:ascii="宋体" w:cs="宋体" w:hint="eastAsia"/>
          <w:szCs w:val="21"/>
        </w:rPr>
        <w:t>显示该调课数据</w:t>
      </w:r>
      <w:r>
        <w:rPr>
          <w:rFonts w:ascii="宋体" w:cs="宋体"/>
          <w:szCs w:val="21"/>
        </w:rPr>
        <w:t>；</w:t>
      </w:r>
    </w:p>
    <w:p>
      <w:pPr>
        <w:jc w:val="left"/>
      </w:pPr>
      <w:r>
        <w:drawing>
          <wp:inline distT="0" distB="0" distL="85723" distR="85723">
            <wp:extent cx="5274310" cy="3189733"/>
            <wp:effectExtent l="0" t="0" r="0" b="0"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18973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5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图 1-</w:t>
      </w:r>
      <w:r>
        <w:rPr>
          <w:sz w:val="16"/>
          <w:szCs w:val="16"/>
        </w:rPr>
        <w:t>2</w:t>
      </w:r>
      <w:r>
        <w:rPr>
          <w:rFonts w:hint="eastAsia"/>
          <w:sz w:val="16"/>
          <w:szCs w:val="16"/>
        </w:rPr>
        <w:t>调课具体操作</w:t>
      </w:r>
    </w:p>
    <w:p>
      <w:pPr>
        <w:jc w:val="left"/>
        <w:rPr>
          <w:rFonts w:ascii="宋体" w:cs="宋体" w:hint="eastAsia"/>
          <w:szCs w:val="21"/>
        </w:rPr>
      </w:pPr>
      <w:r>
        <w:rPr>
          <w:rFonts w:ascii="宋体" w:cs="宋体" w:hint="eastAsia"/>
          <w:szCs w:val="21"/>
        </w:rPr>
        <w:t>（2）待选择的三名学生</w:t>
      </w:r>
      <w:bookmarkStart w:id="0" w:name="_GoBack"/>
      <w:bookmarkEnd w:id="0"/>
      <w:r>
        <w:rPr>
          <w:rFonts w:ascii="宋体" w:cs="宋体" w:hint="eastAsia"/>
          <w:szCs w:val="21"/>
        </w:rPr>
        <w:t>审核通过</w:t>
      </w:r>
      <w:r>
        <w:rPr>
          <w:rFonts w:ascii="宋体" w:cs="宋体"/>
          <w:szCs w:val="21"/>
        </w:rPr>
        <w:t>后，</w:t>
      </w:r>
      <w:r>
        <w:rPr>
          <w:rFonts w:ascii="宋体" w:cs="宋体" w:hint="eastAsia"/>
          <w:szCs w:val="21"/>
        </w:rPr>
        <w:t>申请调课的老师，</w:t>
      </w:r>
      <w:r>
        <w:rPr>
          <w:rFonts w:ascii="宋体" w:cs="宋体"/>
          <w:szCs w:val="21"/>
        </w:rPr>
        <w:t>需</w:t>
      </w:r>
      <w:r>
        <w:rPr>
          <w:rFonts w:ascii="宋体" w:cs="宋体" w:hint="eastAsia"/>
          <w:color w:val="FF0000"/>
          <w:szCs w:val="21"/>
          <w:highlight w:val="yellow"/>
        </w:rPr>
        <w:t>重新进入调课页面进行提交送审，</w:t>
      </w:r>
      <w:r>
        <w:rPr>
          <w:rFonts w:ascii="宋体" w:cs="宋体" w:hint="eastAsia"/>
          <w:szCs w:val="21"/>
        </w:rPr>
        <w:t>如下图1-3所示。若有</w:t>
      </w:r>
      <w:r>
        <w:rPr>
          <w:rFonts w:ascii="宋体" w:cs="宋体"/>
          <w:szCs w:val="21"/>
        </w:rPr>
        <w:t>学生</w:t>
      </w:r>
      <w:r>
        <w:rPr>
          <w:rFonts w:ascii="宋体" w:cs="宋体" w:hint="eastAsia"/>
          <w:szCs w:val="21"/>
        </w:rPr>
        <w:t>未审核或者审核不通过</w:t>
      </w:r>
      <w:r>
        <w:rPr>
          <w:rFonts w:ascii="宋体" w:cs="宋体"/>
          <w:szCs w:val="21"/>
        </w:rPr>
        <w:t>，则</w:t>
      </w:r>
      <w:r>
        <w:rPr>
          <w:rFonts w:ascii="宋体" w:cs="宋体" w:hint="eastAsia"/>
          <w:szCs w:val="21"/>
        </w:rPr>
        <w:t>不能提交送审</w:t>
      </w:r>
      <w:r>
        <w:rPr>
          <w:rFonts w:ascii="宋体" w:cs="宋体"/>
          <w:szCs w:val="21"/>
        </w:rPr>
        <w:t>。当前送审对象系统默认为教师所在学院的教学副院长。教师可查询当前调课送审状态。</w:t>
      </w:r>
    </w:p>
    <w:p>
      <w:pPr>
        <w:jc w:val="left"/>
        <w:rPr>
          <w:rFonts w:ascii="宋体" w:cs="宋体" w:hint="eastAsia"/>
          <w:szCs w:val="21"/>
        </w:rPr>
      </w:pPr>
      <w:r>
        <w:rPr>
          <w:rFonts w:ascii="宋体" w:cs="宋体" w:hint="eastAsia"/>
          <w:szCs w:val="21"/>
        </w:rPr>
        <w:drawing>
          <wp:inline distT="0" distB="0" distL="0" distR="0">
            <wp:extent cx="5274310" cy="2696366"/>
            <wp:effectExtent l="0" t="0" r="0" b="0"/>
            <wp:docPr id="7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69636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cs="宋体" w:hint="eastAsia"/>
          <w:szCs w:val="21"/>
        </w:rPr>
      </w:pPr>
      <w:r>
        <w:rPr>
          <w:rFonts w:ascii="Arial" w:eastAsia="黑体" w:hAnsi="Arial" w:hint="eastAsia"/>
          <w:sz w:val="16"/>
          <w:szCs w:val="16"/>
        </w:rPr>
        <w:t>图1-3：教师送审调课申请</w:t>
      </w:r>
    </w:p>
    <w:p>
      <w:pPr>
        <w:jc w:val="left"/>
        <w:rPr>
          <w:rFonts w:ascii="宋体" w:cs="宋体" w:hint="eastAsia"/>
          <w:szCs w:val="21"/>
        </w:rPr>
      </w:pPr>
    </w:p>
    <w:p>
      <w:pPr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3、</w:t>
      </w:r>
      <w:r>
        <w:rPr>
          <w:rFonts w:ascii="宋体" w:cs="宋体"/>
          <w:szCs w:val="21"/>
        </w:rPr>
        <w:t>调教师。</w:t>
      </w:r>
    </w:p>
    <w:p>
      <w:pPr>
        <w:jc w:val="left"/>
        <w:rPr>
          <w:rFonts w:ascii="宋体" w:cs="宋体" w:hint="eastAsia"/>
          <w:szCs w:val="21"/>
        </w:rPr>
      </w:pPr>
      <w:r>
        <w:rPr>
          <w:rFonts w:ascii="宋体" w:cs="宋体"/>
          <w:szCs w:val="21"/>
        </w:rPr>
        <w:t>确定</w:t>
      </w:r>
      <w:r>
        <w:rPr>
          <w:rFonts w:ascii="宋体" w:cs="宋体" w:hint="eastAsia"/>
          <w:szCs w:val="21"/>
        </w:rPr>
        <w:t>调课类型“</w:t>
      </w:r>
      <w:r>
        <w:rPr>
          <w:rFonts w:ascii="宋体" w:cs="宋体" w:hint="eastAsia"/>
          <w:color w:val="FF0000"/>
          <w:szCs w:val="21"/>
        </w:rPr>
        <w:t>变更</w:t>
      </w:r>
      <w:r>
        <w:rPr>
          <w:rFonts w:ascii="宋体" w:cs="宋体"/>
          <w:color w:val="FF0000"/>
          <w:szCs w:val="21"/>
        </w:rPr>
        <w:t>教师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；选择教师后，分别输入</w:t>
      </w:r>
      <w:r>
        <w:rPr>
          <w:rFonts w:ascii="宋体" w:cs="宋体" w:hint="eastAsia"/>
          <w:szCs w:val="21"/>
        </w:rPr>
        <w:t>“</w:t>
      </w:r>
      <w:r>
        <w:rPr>
          <w:rFonts w:ascii="宋体" w:cs="宋体"/>
          <w:szCs w:val="21"/>
        </w:rPr>
        <w:t>原上课周次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和</w:t>
      </w:r>
      <w:r>
        <w:rPr>
          <w:rFonts w:ascii="宋体" w:cs="宋体" w:hint="eastAsia"/>
          <w:szCs w:val="21"/>
        </w:rPr>
        <w:t>“</w:t>
      </w:r>
      <w:r>
        <w:rPr>
          <w:rFonts w:ascii="宋体" w:cs="宋体"/>
          <w:szCs w:val="21"/>
        </w:rPr>
        <w:t>调整至新上课周次</w:t>
      </w:r>
      <w:r>
        <w:rPr>
          <w:rFonts w:ascii="宋体" w:cs="宋体" w:hint="eastAsia"/>
          <w:szCs w:val="21"/>
        </w:rPr>
        <w:t>”</w:t>
      </w:r>
      <w:r>
        <w:rPr>
          <w:rFonts w:ascii="宋体" w:cs="宋体"/>
          <w:szCs w:val="21"/>
        </w:rPr>
        <w:t>（分别填写被代课的周次和所代课的周次）；</w:t>
      </w:r>
      <w:r>
        <w:rPr>
          <w:rFonts w:ascii="宋体" w:cs="宋体" w:hint="eastAsia"/>
          <w:szCs w:val="21"/>
        </w:rPr>
        <w:t>选定“可用时间”后，再选择“可用教室”（</w:t>
      </w:r>
      <w:r>
        <w:rPr>
          <w:rFonts w:ascii="宋体" w:cs="宋体" w:hint="eastAsia"/>
          <w:color w:val="FF0000"/>
          <w:szCs w:val="21"/>
          <w:highlight w:val="yellow"/>
        </w:rPr>
        <w:t>如</w:t>
      </w:r>
      <w:r>
        <w:rPr>
          <w:rFonts w:ascii="宋体" w:cs="宋体"/>
          <w:color w:val="FF0000"/>
          <w:szCs w:val="21"/>
          <w:highlight w:val="yellow"/>
        </w:rPr>
        <w:t>周次、</w:t>
      </w:r>
      <w:r>
        <w:rPr>
          <w:rFonts w:ascii="宋体" w:cs="宋体" w:hint="eastAsia"/>
          <w:color w:val="FF0000"/>
          <w:szCs w:val="21"/>
          <w:highlight w:val="yellow"/>
        </w:rPr>
        <w:t>时间</w:t>
      </w:r>
      <w:r>
        <w:rPr>
          <w:rFonts w:ascii="宋体" w:cs="宋体"/>
          <w:color w:val="FF0000"/>
          <w:szCs w:val="21"/>
          <w:highlight w:val="yellow"/>
        </w:rPr>
        <w:t>、</w:t>
      </w:r>
      <w:r>
        <w:rPr>
          <w:rFonts w:ascii="宋体" w:cs="宋体" w:hint="eastAsia"/>
          <w:color w:val="FF0000"/>
          <w:szCs w:val="21"/>
          <w:highlight w:val="yellow"/>
        </w:rPr>
        <w:t>地点不变</w:t>
      </w:r>
      <w:r>
        <w:rPr>
          <w:rFonts w:ascii="宋体" w:cs="宋体"/>
          <w:color w:val="FF0000"/>
          <w:szCs w:val="21"/>
          <w:highlight w:val="yellow"/>
        </w:rPr>
        <w:t>，</w:t>
      </w:r>
      <w:r>
        <w:rPr>
          <w:rFonts w:ascii="宋体" w:cs="宋体" w:hint="eastAsia"/>
          <w:color w:val="FF0000"/>
          <w:szCs w:val="21"/>
          <w:highlight w:val="yellow"/>
        </w:rPr>
        <w:t>则</w:t>
      </w:r>
      <w:r>
        <w:rPr>
          <w:rFonts w:ascii="宋体" w:cs="宋体"/>
          <w:color w:val="FF0000"/>
          <w:szCs w:val="21"/>
          <w:highlight w:val="yellow"/>
        </w:rPr>
        <w:t>默认</w:t>
      </w:r>
      <w:r>
        <w:rPr>
          <w:rFonts w:ascii="宋体" w:cs="宋体" w:hint="eastAsia"/>
          <w:color w:val="FF0000"/>
          <w:szCs w:val="21"/>
          <w:highlight w:val="yellow"/>
        </w:rPr>
        <w:t>）</w:t>
      </w:r>
      <w:r>
        <w:rPr>
          <w:rFonts w:ascii="宋体" w:cs="宋体"/>
          <w:szCs w:val="21"/>
        </w:rPr>
        <w:t>；选定调课原因类型，并详细填写调课原因</w:t>
      </w:r>
      <w:r>
        <w:rPr>
          <w:rFonts w:ascii="宋体" w:cs="宋体" w:hint="eastAsia"/>
          <w:szCs w:val="21"/>
        </w:rPr>
        <w:t>。如图1-4</w:t>
      </w:r>
      <w:r>
        <w:rPr>
          <w:rFonts w:ascii="宋体" w:cs="宋体"/>
          <w:szCs w:val="21"/>
        </w:rPr>
        <w:t>。设置完毕</w:t>
      </w:r>
      <w:r>
        <w:rPr>
          <w:rFonts w:ascii="宋体" w:cs="宋体" w:hint="eastAsia"/>
          <w:szCs w:val="21"/>
        </w:rPr>
        <w:t>，点击保存，</w:t>
      </w:r>
      <w:r>
        <w:rPr>
          <w:rFonts w:ascii="宋体" w:cs="宋体"/>
          <w:szCs w:val="21"/>
        </w:rPr>
        <w:t>弹框</w:t>
      </w:r>
      <w:r>
        <w:rPr>
          <w:rFonts w:ascii="宋体" w:cs="宋体" w:hint="eastAsia"/>
          <w:szCs w:val="21"/>
        </w:rPr>
        <w:t>确认后</w:t>
      </w:r>
      <w:r>
        <w:rPr>
          <w:rFonts w:ascii="宋体" w:cs="宋体"/>
          <w:szCs w:val="21"/>
        </w:rPr>
        <w:t>，</w:t>
      </w:r>
      <w:r>
        <w:rPr>
          <w:rFonts w:ascii="宋体" w:cs="宋体" w:hint="eastAsia"/>
          <w:szCs w:val="21"/>
        </w:rPr>
        <w:t>直接送审</w:t>
      </w:r>
      <w:r>
        <w:rPr>
          <w:rFonts w:ascii="宋体" w:cs="宋体"/>
          <w:szCs w:val="21"/>
        </w:rPr>
        <w:t>。</w:t>
      </w:r>
    </w:p>
    <w:p>
      <w:pPr>
        <w:jc w:val="left"/>
        <w:rPr>
          <w:rFonts w:ascii="宋体" w:cs="宋体" w:hint="eastAsia"/>
          <w:color w:val="FF0000"/>
          <w:szCs w:val="21"/>
        </w:rPr>
      </w:pPr>
      <w:r>
        <w:rPr>
          <w:rFonts w:ascii="宋体" w:cs="宋体" w:hint="eastAsia"/>
          <w:color w:val="FF0000"/>
          <w:szCs w:val="21"/>
          <w:highlight w:val="yellow"/>
        </w:rPr>
        <w:t>注：变更</w:t>
      </w:r>
      <w:r>
        <w:rPr>
          <w:rFonts w:ascii="宋体" w:cs="宋体"/>
          <w:color w:val="FF0000"/>
          <w:szCs w:val="21"/>
          <w:highlight w:val="yellow"/>
        </w:rPr>
        <w:t>教师流程上</w:t>
      </w:r>
      <w:r>
        <w:rPr>
          <w:rFonts w:ascii="宋体" w:cs="宋体" w:hint="eastAsia"/>
          <w:color w:val="FF0000"/>
          <w:szCs w:val="21"/>
          <w:highlight w:val="yellow"/>
        </w:rPr>
        <w:t>不需学生同意确认，保存后直接提交调课申请</w:t>
      </w:r>
      <w:r>
        <w:rPr>
          <w:rFonts w:ascii="宋体" w:cs="宋体"/>
          <w:color w:val="FF0000"/>
          <w:szCs w:val="21"/>
          <w:highlight w:val="yellow"/>
        </w:rPr>
        <w:t>至教学副院长</w:t>
      </w:r>
      <w:r>
        <w:rPr>
          <w:rFonts w:ascii="宋体" w:cs="宋体" w:hint="eastAsia"/>
          <w:color w:val="FF0000"/>
          <w:szCs w:val="21"/>
          <w:highlight w:val="yellow"/>
        </w:rPr>
        <w:t>。</w:t>
      </w:r>
    </w:p>
    <w:p>
      <w:pPr>
        <w:jc w:val="left"/>
        <w:rPr>
          <w:rFonts w:ascii="宋体" w:cs="宋体" w:hint="eastAsia"/>
          <w:szCs w:val="21"/>
        </w:rPr>
      </w:pPr>
      <w:r>
        <w:rPr>
          <w:rFonts w:ascii="宋体" w:cs="宋体" w:hint="eastAsia"/>
          <w:szCs w:val="21"/>
        </w:rPr>
        <w:drawing>
          <wp:inline distT="0" distB="0" distL="0" distR="0">
            <wp:extent cx="5274310" cy="3093471"/>
            <wp:effectExtent l="0" t="0" r="0" b="0"/>
            <wp:docPr id="10" name="图片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09347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cs="宋体"/>
          <w:szCs w:val="21"/>
        </w:rPr>
      </w:pPr>
    </w:p>
    <w:p>
      <w:pPr>
        <w:jc w:val="left"/>
        <w:rPr>
          <w:rFonts w:ascii="宋体" w:cs="宋体"/>
          <w:szCs w:val="21"/>
        </w:rPr>
      </w:pPr>
    </w:p>
    <w:p>
      <w:pPr>
        <w:jc w:val="left"/>
        <w:rPr>
          <w:rFonts w:ascii="宋体" w:cs="宋体"/>
          <w:szCs w:val="21"/>
        </w:rPr>
      </w:pPr>
    </w:p>
    <w:p>
      <w:pPr>
        <w:jc w:val="left"/>
        <w:rPr>
          <w:rFonts w:ascii="宋体" w:cs="宋体"/>
          <w:b/>
          <w:bCs/>
          <w:szCs w:val="21"/>
        </w:rPr>
      </w:pPr>
      <w:r>
        <w:rPr>
          <w:rFonts w:ascii="宋体" w:cs="宋体" w:hint="eastAsia"/>
          <w:b/>
          <w:bCs/>
          <w:szCs w:val="21"/>
        </w:rPr>
        <w:t>学生端：</w:t>
      </w:r>
    </w:p>
    <w:p>
      <w:pPr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 xml:space="preserve">  当</w:t>
      </w:r>
      <w:r>
        <w:rPr>
          <w:rFonts w:ascii="宋体" w:cs="宋体"/>
          <w:szCs w:val="21"/>
        </w:rPr>
        <w:t>教师</w:t>
      </w:r>
      <w:r>
        <w:rPr>
          <w:rFonts w:ascii="宋体" w:cs="宋体" w:hint="eastAsia"/>
          <w:szCs w:val="21"/>
        </w:rPr>
        <w:t>申请“部分调课”，选择了</w:t>
      </w:r>
      <w:r>
        <w:rPr>
          <w:rFonts w:ascii="宋体" w:cs="宋体"/>
          <w:szCs w:val="21"/>
        </w:rPr>
        <w:t>某</w:t>
      </w:r>
      <w:r>
        <w:rPr>
          <w:rFonts w:ascii="宋体" w:cs="宋体" w:hint="eastAsia"/>
          <w:szCs w:val="21"/>
        </w:rPr>
        <w:t>学生签字审核，</w:t>
      </w:r>
      <w:r>
        <w:rPr>
          <w:rFonts w:ascii="宋体" w:cs="宋体"/>
          <w:szCs w:val="21"/>
        </w:rPr>
        <w:t>该</w:t>
      </w:r>
      <w:r>
        <w:rPr>
          <w:rFonts w:ascii="宋体" w:cs="宋体" w:hint="eastAsia"/>
          <w:szCs w:val="21"/>
        </w:rPr>
        <w:t>学生登陆教务</w:t>
      </w:r>
      <w:r>
        <w:rPr>
          <w:rFonts w:ascii="宋体" w:cs="宋体"/>
          <w:szCs w:val="21"/>
        </w:rPr>
        <w:t>网络</w:t>
      </w:r>
      <w:r>
        <w:rPr>
          <w:rFonts w:ascii="宋体" w:cs="宋体" w:hint="eastAsia"/>
          <w:szCs w:val="21"/>
        </w:rPr>
        <w:t>管理系统进行审核，如图2-1所示。</w:t>
      </w:r>
    </w:p>
    <w:p>
      <w:pPr>
        <w:jc w:val="left"/>
        <w:rPr>
          <w:rFonts w:ascii="宋体" w:cs="宋体"/>
          <w:szCs w:val="21"/>
        </w:rPr>
      </w:pPr>
      <w:r>
        <w:drawing>
          <wp:inline distT="0" distB="0" distL="114300" distR="114300">
            <wp:extent cx="5268595" cy="2205990"/>
            <wp:effectExtent l="0" t="0" r="0" b="0"/>
            <wp:docPr id="13" name="图片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595" cy="220599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15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图 2-1：学生签字审核</w:t>
      </w:r>
    </w:p>
    <w:p/>
    <w:p>
      <w:pPr>
        <w:pStyle w:val="15"/>
        <w:jc w:val="left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点击审批，进入到审核页面，选择“是否同意”，填写“签字意见”，点击提交即可完成审核。如图2-2所示。</w:t>
      </w:r>
    </w:p>
    <w:p>
      <w:r>
        <w:drawing>
          <wp:inline distT="0" distB="0" distL="114300" distR="114300">
            <wp:extent cx="5274310" cy="2339339"/>
            <wp:effectExtent l="0" t="0" r="0" b="0"/>
            <wp:docPr id="16" name="图片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339339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15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图 2-2：学生签字审核界面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rPr>
      <w:rFonts w:ascii="Arial" w:eastAsia="黑体" w:hAnsi="Arial"/>
      <w:sz w:val="20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image" Target="media/17.png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462</TotalTime>
  <Application>Yozo_Office</Application>
  <Pages>3</Pages>
  <Words>700</Words>
  <Characters>722</Characters>
  <Lines>41</Lines>
  <Paragraphs>17</Paragraphs>
  <CharactersWithSpaces>728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197</dc:creator>
  <cp:lastModifiedBy>Lenovo User</cp:lastModifiedBy>
  <cp:revision>43</cp:revision>
  <dcterms:created xsi:type="dcterms:W3CDTF">2016-06-20T06:02:00Z</dcterms:created>
  <dcterms:modified xsi:type="dcterms:W3CDTF">2017-09-19T00:50:33Z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2052-10.1.0.5850</vt:lpwstr>
  </property>
</Properties>
</file>