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C0" w:rsidRPr="008C48A7" w:rsidRDefault="002C6A3A" w:rsidP="009E4270">
      <w:pPr>
        <w:spacing w:afterLines="50" w:line="582" w:lineRule="exact"/>
        <w:ind w:left="200" w:right="186"/>
        <w:jc w:val="center"/>
        <w:rPr>
          <w:rFonts w:ascii="宋体" w:eastAsia="宋体" w:hAnsi="宋体"/>
          <w:sz w:val="40"/>
        </w:rPr>
      </w:pPr>
      <w:r w:rsidRPr="008C48A7">
        <w:rPr>
          <w:rFonts w:ascii="宋体" w:eastAsia="宋体" w:hAnsi="宋体" w:hint="eastAsia"/>
          <w:sz w:val="40"/>
        </w:rPr>
        <w:t>材料</w:t>
      </w:r>
      <w:r w:rsidR="00DB06D2" w:rsidRPr="008C48A7">
        <w:rPr>
          <w:rFonts w:ascii="宋体" w:eastAsia="宋体" w:hAnsi="宋体" w:hint="eastAsia"/>
          <w:sz w:val="40"/>
        </w:rPr>
        <w:t>科学与工程</w:t>
      </w:r>
      <w:r w:rsidR="003C03A0" w:rsidRPr="008C48A7">
        <w:rPr>
          <w:rFonts w:ascii="宋体" w:eastAsia="宋体" w:hAnsi="宋体" w:hint="eastAsia"/>
          <w:sz w:val="40"/>
        </w:rPr>
        <w:t>学科</w:t>
      </w:r>
      <w:r w:rsidR="00EE3CE9" w:rsidRPr="008C48A7">
        <w:rPr>
          <w:rFonts w:ascii="宋体" w:eastAsia="宋体" w:hAnsi="宋体" w:hint="eastAsia"/>
          <w:sz w:val="40"/>
        </w:rPr>
        <w:t>《</w:t>
      </w:r>
      <w:r w:rsidR="00DA64C0" w:rsidRPr="008C48A7">
        <w:rPr>
          <w:rFonts w:ascii="宋体" w:eastAsia="宋体" w:hAnsi="宋体"/>
          <w:sz w:val="40"/>
        </w:rPr>
        <w:t>博士研究生毕业与学位授予分离实施办法（试行）》</w:t>
      </w:r>
    </w:p>
    <w:p w:rsidR="00DA64C0" w:rsidRPr="008C48A7" w:rsidRDefault="00DA64C0" w:rsidP="009E4270">
      <w:pPr>
        <w:spacing w:afterLines="50" w:line="237" w:lineRule="exact"/>
        <w:rPr>
          <w:rFonts w:ascii="Times New Roman" w:eastAsia="Times New Roman" w:hAnsi="Times New Roman"/>
          <w:sz w:val="24"/>
          <w:szCs w:val="24"/>
        </w:rPr>
      </w:pPr>
      <w:bookmarkStart w:id="0" w:name="page2"/>
      <w:bookmarkEnd w:id="0"/>
    </w:p>
    <w:p w:rsidR="004B7701" w:rsidRPr="008C48A7" w:rsidRDefault="00DA64C0" w:rsidP="009E4270">
      <w:pPr>
        <w:spacing w:afterLines="50" w:line="360" w:lineRule="auto"/>
        <w:ind w:left="200" w:right="26" w:firstLine="641"/>
        <w:rPr>
          <w:rFonts w:ascii="宋体" w:eastAsia="宋体" w:hAnsi="宋体" w:hint="eastAsia"/>
          <w:sz w:val="28"/>
          <w:szCs w:val="28"/>
        </w:rPr>
      </w:pPr>
      <w:r w:rsidRPr="008C48A7">
        <w:rPr>
          <w:rFonts w:ascii="宋体" w:eastAsia="宋体" w:hAnsi="宋体"/>
          <w:sz w:val="28"/>
          <w:szCs w:val="28"/>
        </w:rPr>
        <w:t>第一条 根据《中华人民共和国学位条例》</w:t>
      </w:r>
      <w:r w:rsidR="00EE3CE9" w:rsidRPr="008C48A7">
        <w:rPr>
          <w:rFonts w:ascii="宋体" w:eastAsia="宋体" w:hAnsi="宋体" w:hint="eastAsia"/>
          <w:sz w:val="28"/>
          <w:szCs w:val="28"/>
        </w:rPr>
        <w:t>、</w:t>
      </w:r>
      <w:r w:rsidRPr="008C48A7">
        <w:rPr>
          <w:rFonts w:ascii="宋体" w:eastAsia="宋体" w:hAnsi="宋体"/>
          <w:sz w:val="28"/>
          <w:szCs w:val="28"/>
        </w:rPr>
        <w:t>《中华人民共和国学位条例暂行实施办法》</w:t>
      </w:r>
      <w:r w:rsidR="00EE3CE9" w:rsidRPr="008C48A7">
        <w:rPr>
          <w:rFonts w:ascii="宋体" w:eastAsia="宋体" w:hAnsi="宋体" w:hint="eastAsia"/>
          <w:sz w:val="28"/>
          <w:szCs w:val="28"/>
        </w:rPr>
        <w:t>、</w:t>
      </w:r>
      <w:r w:rsidRPr="008C48A7">
        <w:rPr>
          <w:rFonts w:ascii="宋体" w:eastAsia="宋体" w:hAnsi="宋体"/>
          <w:sz w:val="28"/>
          <w:szCs w:val="28"/>
        </w:rPr>
        <w:t>《普通高等学校学生管理规定》，为进一步提高博士研究生（以下简称</w:t>
      </w:r>
      <w:r w:rsidRPr="008C48A7">
        <w:rPr>
          <w:rFonts w:ascii="Times New Roman" w:eastAsia="Times New Roman" w:hAnsi="Times New Roman"/>
          <w:sz w:val="28"/>
          <w:szCs w:val="28"/>
        </w:rPr>
        <w:t>“</w:t>
      </w:r>
      <w:r w:rsidRPr="008C48A7">
        <w:rPr>
          <w:rFonts w:ascii="宋体" w:eastAsia="宋体" w:hAnsi="宋体"/>
          <w:sz w:val="28"/>
          <w:szCs w:val="28"/>
        </w:rPr>
        <w:t>博士生</w:t>
      </w:r>
      <w:r w:rsidRPr="008C48A7">
        <w:rPr>
          <w:rFonts w:ascii="Times New Roman" w:eastAsia="Times New Roman" w:hAnsi="Times New Roman"/>
          <w:sz w:val="28"/>
          <w:szCs w:val="28"/>
        </w:rPr>
        <w:t>”</w:t>
      </w:r>
      <w:r w:rsidRPr="008C48A7">
        <w:rPr>
          <w:rFonts w:ascii="宋体" w:eastAsia="宋体" w:hAnsi="宋体"/>
          <w:sz w:val="28"/>
          <w:szCs w:val="28"/>
        </w:rPr>
        <w:t>）学位授予质量，依据《中南大学学位授予工作条例》</w:t>
      </w:r>
      <w:r w:rsidR="00EE3CE9" w:rsidRPr="008C48A7">
        <w:rPr>
          <w:rFonts w:ascii="宋体" w:eastAsia="宋体" w:hAnsi="宋体" w:hint="eastAsia"/>
          <w:sz w:val="28"/>
          <w:szCs w:val="28"/>
        </w:rPr>
        <w:t>、</w:t>
      </w:r>
      <w:r w:rsidRPr="008C48A7">
        <w:rPr>
          <w:rFonts w:ascii="宋体" w:eastAsia="宋体" w:hAnsi="宋体"/>
          <w:sz w:val="28"/>
          <w:szCs w:val="28"/>
        </w:rPr>
        <w:t>《中南大学一级学科博士、硕士学位授予标准》</w:t>
      </w:r>
      <w:r w:rsidR="00EE3CE9" w:rsidRPr="008C48A7">
        <w:rPr>
          <w:rFonts w:ascii="宋体" w:eastAsia="宋体" w:hAnsi="宋体" w:hint="eastAsia"/>
          <w:sz w:val="28"/>
          <w:szCs w:val="28"/>
        </w:rPr>
        <w:t>、</w:t>
      </w:r>
      <w:r w:rsidRPr="008C48A7">
        <w:rPr>
          <w:rFonts w:ascii="宋体" w:eastAsia="宋体" w:hAnsi="宋体"/>
          <w:sz w:val="28"/>
          <w:szCs w:val="28"/>
        </w:rPr>
        <w:t>《中南大学专业学位类别（领域）博士、硕士学位授予标准》</w:t>
      </w:r>
      <w:r w:rsidR="002C6A3A" w:rsidRPr="008C48A7">
        <w:rPr>
          <w:rFonts w:ascii="宋体" w:eastAsia="宋体" w:hAnsi="宋体" w:hint="eastAsia"/>
          <w:sz w:val="28"/>
          <w:szCs w:val="28"/>
        </w:rPr>
        <w:t>、《中南大学研究生学籍管理规定》</w:t>
      </w:r>
      <w:r w:rsidRPr="008C48A7">
        <w:rPr>
          <w:rFonts w:ascii="宋体" w:eastAsia="宋体" w:hAnsi="宋体"/>
          <w:sz w:val="28"/>
          <w:szCs w:val="28"/>
        </w:rPr>
        <w:t>等文件精神，制定本办法。</w:t>
      </w:r>
    </w:p>
    <w:p w:rsidR="004B7701" w:rsidRPr="008C48A7" w:rsidRDefault="00DA64C0" w:rsidP="009E4270">
      <w:pPr>
        <w:spacing w:afterLines="50" w:line="360" w:lineRule="auto"/>
        <w:ind w:left="200" w:right="206" w:firstLine="641"/>
        <w:jc w:val="both"/>
        <w:rPr>
          <w:rFonts w:ascii="宋体" w:eastAsia="宋体" w:hAnsi="宋体" w:hint="eastAsia"/>
          <w:sz w:val="28"/>
          <w:szCs w:val="28"/>
        </w:rPr>
      </w:pPr>
      <w:r w:rsidRPr="008C48A7">
        <w:rPr>
          <w:rFonts w:ascii="宋体" w:eastAsia="宋体" w:hAnsi="宋体"/>
          <w:sz w:val="28"/>
          <w:szCs w:val="28"/>
        </w:rPr>
        <w:t>第二条 博士生在规定的学习年限内，修完所在专业培养方案规定的课程与培养环节且成绩合格，达到了专业培养方案规定的学分要求，</w:t>
      </w:r>
      <w:r w:rsidR="002C6A3A" w:rsidRPr="008C48A7">
        <w:rPr>
          <w:rFonts w:ascii="宋体" w:eastAsia="宋体" w:hAnsi="宋体" w:hint="eastAsia"/>
          <w:sz w:val="28"/>
          <w:szCs w:val="28"/>
        </w:rPr>
        <w:t>经本人申请，导师同意，学位分委员会审核批准，方可组织进行学位论文答辩，博士生</w:t>
      </w:r>
      <w:r w:rsidRPr="008C48A7">
        <w:rPr>
          <w:rFonts w:ascii="宋体" w:eastAsia="宋体" w:hAnsi="宋体"/>
          <w:sz w:val="28"/>
          <w:szCs w:val="28"/>
        </w:rPr>
        <w:t>通过学位论文答辩且达到学位授予标准，准予毕业并授予学位，同时获得毕业证书与学位证书。</w:t>
      </w:r>
    </w:p>
    <w:p w:rsidR="0025097E" w:rsidRPr="008C48A7" w:rsidRDefault="0025097E" w:rsidP="009E4270">
      <w:pPr>
        <w:spacing w:afterLines="50" w:line="360" w:lineRule="auto"/>
        <w:ind w:left="200" w:right="206" w:firstLine="641"/>
        <w:jc w:val="both"/>
        <w:rPr>
          <w:rFonts w:ascii="宋体" w:eastAsia="宋体" w:hAnsi="宋体" w:hint="eastAsia"/>
          <w:sz w:val="28"/>
          <w:szCs w:val="28"/>
        </w:rPr>
      </w:pPr>
      <w:r w:rsidRPr="008C48A7">
        <w:rPr>
          <w:rFonts w:ascii="宋体" w:eastAsia="宋体" w:hAnsi="宋体"/>
          <w:sz w:val="28"/>
          <w:szCs w:val="28"/>
        </w:rPr>
        <w:t>第</w:t>
      </w:r>
      <w:r w:rsidRPr="008C48A7">
        <w:rPr>
          <w:rFonts w:ascii="宋体" w:eastAsia="宋体" w:hAnsi="宋体" w:hint="eastAsia"/>
          <w:sz w:val="28"/>
          <w:szCs w:val="28"/>
        </w:rPr>
        <w:t>三</w:t>
      </w:r>
      <w:r w:rsidRPr="008C48A7">
        <w:rPr>
          <w:rFonts w:ascii="宋体" w:eastAsia="宋体" w:hAnsi="宋体"/>
          <w:sz w:val="28"/>
          <w:szCs w:val="28"/>
        </w:rPr>
        <w:t>条 博士生符合学校规定条件进入学位论文答辩后，出现下列情形之一的，可颁发毕业证书：</w:t>
      </w:r>
    </w:p>
    <w:p w:rsidR="0025097E" w:rsidRPr="008C48A7" w:rsidRDefault="0025097E" w:rsidP="009E4270">
      <w:pPr>
        <w:spacing w:line="360" w:lineRule="auto"/>
        <w:ind w:left="839"/>
        <w:rPr>
          <w:rFonts w:ascii="宋体" w:eastAsia="宋体" w:hAnsi="宋体" w:hint="eastAsia"/>
          <w:sz w:val="28"/>
          <w:szCs w:val="28"/>
        </w:rPr>
      </w:pPr>
      <w:r w:rsidRPr="008C48A7">
        <w:rPr>
          <w:rFonts w:ascii="Times New Roman" w:eastAsia="Times New Roman" w:hAnsi="Times New Roman"/>
          <w:sz w:val="28"/>
          <w:szCs w:val="28"/>
        </w:rPr>
        <w:t>1.</w:t>
      </w:r>
      <w:r w:rsidRPr="008C48A7">
        <w:rPr>
          <w:rFonts w:ascii="宋体" w:eastAsia="宋体" w:hAnsi="宋体"/>
          <w:sz w:val="28"/>
          <w:szCs w:val="28"/>
        </w:rPr>
        <w:t>答辩委员会认为学位论文未达到博士学位论文水平；</w:t>
      </w:r>
    </w:p>
    <w:p w:rsidR="0025097E" w:rsidRPr="008C48A7" w:rsidRDefault="0025097E" w:rsidP="009E4270">
      <w:pPr>
        <w:spacing w:line="360" w:lineRule="auto"/>
        <w:ind w:left="839"/>
        <w:rPr>
          <w:rFonts w:ascii="宋体" w:eastAsia="宋体" w:hAnsi="宋体" w:hint="eastAsia"/>
          <w:sz w:val="28"/>
          <w:szCs w:val="28"/>
        </w:rPr>
      </w:pPr>
      <w:r w:rsidRPr="008C48A7">
        <w:rPr>
          <w:rFonts w:ascii="Times New Roman" w:eastAsia="Times New Roman" w:hAnsi="Times New Roman"/>
          <w:sz w:val="28"/>
          <w:szCs w:val="28"/>
        </w:rPr>
        <w:t>2.</w:t>
      </w:r>
      <w:r w:rsidRPr="008C48A7">
        <w:rPr>
          <w:rFonts w:ascii="宋体" w:eastAsia="宋体" w:hAnsi="宋体"/>
          <w:sz w:val="28"/>
          <w:szCs w:val="28"/>
        </w:rPr>
        <w:t>学位评定分委员会认为学位论文未达到博士学位论文水平；</w:t>
      </w:r>
    </w:p>
    <w:p w:rsidR="004B7701" w:rsidRPr="008C48A7" w:rsidRDefault="0025097E" w:rsidP="009E4270">
      <w:pPr>
        <w:spacing w:line="360" w:lineRule="auto"/>
        <w:ind w:left="839"/>
        <w:rPr>
          <w:rFonts w:ascii="宋体" w:eastAsia="宋体" w:hAnsi="宋体" w:hint="eastAsia"/>
          <w:sz w:val="28"/>
          <w:szCs w:val="28"/>
        </w:rPr>
      </w:pPr>
      <w:r w:rsidRPr="008C48A7">
        <w:rPr>
          <w:rFonts w:ascii="Times New Roman" w:eastAsia="Times New Roman" w:hAnsi="Times New Roman"/>
          <w:sz w:val="28"/>
          <w:szCs w:val="28"/>
        </w:rPr>
        <w:t>3.</w:t>
      </w:r>
      <w:r w:rsidRPr="008C48A7">
        <w:rPr>
          <w:rFonts w:ascii="宋体" w:eastAsia="宋体" w:hAnsi="宋体"/>
          <w:sz w:val="28"/>
          <w:szCs w:val="28"/>
        </w:rPr>
        <w:t>校学位评定委员会认为学位论文未达到博士学位论文水平。</w:t>
      </w:r>
    </w:p>
    <w:p w:rsidR="00B36516" w:rsidRPr="008C48A7" w:rsidRDefault="00B36516" w:rsidP="009E4270">
      <w:pPr>
        <w:spacing w:afterLines="50" w:line="360" w:lineRule="auto"/>
        <w:ind w:left="198" w:right="204" w:firstLine="641"/>
        <w:jc w:val="both"/>
        <w:rPr>
          <w:rFonts w:ascii="宋体" w:eastAsia="宋体" w:hAnsi="宋体" w:hint="eastAsia"/>
          <w:sz w:val="28"/>
          <w:szCs w:val="28"/>
        </w:rPr>
      </w:pPr>
      <w:r w:rsidRPr="008C48A7">
        <w:rPr>
          <w:rFonts w:ascii="宋体" w:eastAsia="宋体" w:hAnsi="宋体"/>
          <w:sz w:val="28"/>
          <w:szCs w:val="28"/>
        </w:rPr>
        <w:t>第</w:t>
      </w:r>
      <w:r w:rsidR="0025097E" w:rsidRPr="008C48A7">
        <w:rPr>
          <w:rFonts w:ascii="宋体" w:eastAsia="宋体" w:hAnsi="宋体" w:hint="eastAsia"/>
          <w:sz w:val="28"/>
          <w:szCs w:val="28"/>
        </w:rPr>
        <w:t>四</w:t>
      </w:r>
      <w:r w:rsidRPr="008C48A7">
        <w:rPr>
          <w:rFonts w:ascii="宋体" w:eastAsia="宋体" w:hAnsi="宋体"/>
          <w:sz w:val="28"/>
          <w:szCs w:val="28"/>
        </w:rPr>
        <w:t>条 博士生在学校规定的学制年限、且未超过学校规定的最长学习年限时，</w:t>
      </w:r>
      <w:r w:rsidR="004B7701" w:rsidRPr="008C48A7">
        <w:rPr>
          <w:rFonts w:ascii="宋体" w:eastAsia="宋体" w:hAnsi="宋体"/>
          <w:sz w:val="28"/>
          <w:szCs w:val="28"/>
        </w:rPr>
        <w:t>修完所在专业培养方案规定的课程与培养环节且成绩合格，达到了专业培养方案规定的学分要求</w:t>
      </w:r>
      <w:r w:rsidR="004B7701" w:rsidRPr="008C48A7">
        <w:rPr>
          <w:rFonts w:ascii="宋体" w:eastAsia="宋体" w:hAnsi="宋体" w:hint="eastAsia"/>
          <w:sz w:val="28"/>
          <w:szCs w:val="28"/>
        </w:rPr>
        <w:t>，</w:t>
      </w:r>
      <w:r w:rsidR="003C03A0" w:rsidRPr="008C48A7">
        <w:rPr>
          <w:rFonts w:ascii="宋体" w:eastAsia="宋体" w:hAnsi="宋体" w:hint="eastAsia"/>
          <w:sz w:val="28"/>
          <w:szCs w:val="28"/>
        </w:rPr>
        <w:t>发表学术论文满足本学科学位论文送审要求，</w:t>
      </w:r>
      <w:r w:rsidR="00EE3CE9" w:rsidRPr="008C48A7">
        <w:rPr>
          <w:rFonts w:ascii="宋体" w:eastAsia="宋体" w:hAnsi="宋体" w:hint="eastAsia"/>
          <w:sz w:val="28"/>
          <w:szCs w:val="28"/>
        </w:rPr>
        <w:t>且</w:t>
      </w:r>
      <w:r w:rsidR="004B7701" w:rsidRPr="008C48A7">
        <w:rPr>
          <w:rFonts w:ascii="宋体" w:eastAsia="宋体" w:hAnsi="宋体" w:hint="eastAsia"/>
          <w:sz w:val="28"/>
          <w:szCs w:val="28"/>
        </w:rPr>
        <w:t>博士毕业论文</w:t>
      </w:r>
      <w:r w:rsidR="004B7701" w:rsidRPr="008C48A7">
        <w:rPr>
          <w:rFonts w:ascii="宋体" w:eastAsia="宋体" w:hAnsi="宋体"/>
          <w:sz w:val="28"/>
          <w:szCs w:val="28"/>
        </w:rPr>
        <w:t>严格按照《中南大学研究生学位论文撰写规范》、《中南大学研究生论文学术不端行为检测管理办法》</w:t>
      </w:r>
      <w:r w:rsidR="004B7701" w:rsidRPr="008C48A7">
        <w:rPr>
          <w:rFonts w:ascii="宋体" w:eastAsia="宋体" w:hAnsi="宋体" w:hint="eastAsia"/>
          <w:sz w:val="28"/>
          <w:szCs w:val="28"/>
        </w:rPr>
        <w:t>进行撰写与完成，</w:t>
      </w:r>
      <w:r w:rsidRPr="008C48A7">
        <w:rPr>
          <w:rFonts w:ascii="宋体" w:eastAsia="宋体" w:hAnsi="宋体"/>
          <w:sz w:val="28"/>
          <w:szCs w:val="28"/>
        </w:rPr>
        <w:t>有下列情形之一的，经本人申请、导师</w:t>
      </w:r>
      <w:bookmarkStart w:id="1" w:name="page3"/>
      <w:bookmarkEnd w:id="1"/>
      <w:r w:rsidRPr="008C48A7">
        <w:rPr>
          <w:rFonts w:ascii="宋体" w:eastAsia="宋体" w:hAnsi="宋体"/>
          <w:sz w:val="28"/>
          <w:szCs w:val="28"/>
        </w:rPr>
        <w:t>和</w:t>
      </w:r>
      <w:r w:rsidRPr="008C48A7">
        <w:rPr>
          <w:rFonts w:ascii="宋体" w:eastAsia="宋体" w:hAnsi="宋体" w:hint="eastAsia"/>
          <w:sz w:val="28"/>
          <w:szCs w:val="28"/>
        </w:rPr>
        <w:t>学院</w:t>
      </w:r>
      <w:r w:rsidRPr="008C48A7">
        <w:rPr>
          <w:rFonts w:ascii="宋体" w:eastAsia="宋体" w:hAnsi="宋体"/>
          <w:sz w:val="28"/>
          <w:szCs w:val="28"/>
        </w:rPr>
        <w:t>审核同意，可申请毕业论文答辩：</w:t>
      </w:r>
    </w:p>
    <w:p w:rsidR="00B36516" w:rsidRPr="008C48A7" w:rsidRDefault="00B36516" w:rsidP="009E4270">
      <w:pPr>
        <w:spacing w:line="360" w:lineRule="auto"/>
        <w:ind w:left="839"/>
        <w:rPr>
          <w:rFonts w:ascii="宋体" w:eastAsia="宋体" w:hAnsi="宋体" w:hint="eastAsia"/>
          <w:sz w:val="28"/>
          <w:szCs w:val="28"/>
        </w:rPr>
      </w:pPr>
      <w:r w:rsidRPr="008C48A7">
        <w:rPr>
          <w:rFonts w:ascii="Times New Roman" w:eastAsia="Times New Roman" w:hAnsi="Times New Roman"/>
          <w:sz w:val="28"/>
          <w:szCs w:val="28"/>
        </w:rPr>
        <w:lastRenderedPageBreak/>
        <w:t>1.</w:t>
      </w:r>
      <w:r w:rsidRPr="008C48A7">
        <w:rPr>
          <w:rFonts w:ascii="宋体" w:eastAsia="宋体" w:hAnsi="宋体"/>
          <w:sz w:val="28"/>
          <w:szCs w:val="28"/>
        </w:rPr>
        <w:t>导师认为学位论文未达到博士学位论文水平；</w:t>
      </w:r>
    </w:p>
    <w:p w:rsidR="00B36516" w:rsidRPr="008C48A7" w:rsidRDefault="00B36516" w:rsidP="009E4270">
      <w:pPr>
        <w:spacing w:line="360" w:lineRule="auto"/>
        <w:ind w:left="839"/>
        <w:rPr>
          <w:rFonts w:ascii="宋体" w:eastAsia="宋体" w:hAnsi="宋体" w:hint="eastAsia"/>
          <w:sz w:val="28"/>
          <w:szCs w:val="28"/>
        </w:rPr>
      </w:pPr>
      <w:r w:rsidRPr="008C48A7">
        <w:rPr>
          <w:rFonts w:ascii="Times New Roman" w:eastAsia="Times New Roman" w:hAnsi="Times New Roman"/>
          <w:sz w:val="28"/>
          <w:szCs w:val="28"/>
        </w:rPr>
        <w:t>2.</w:t>
      </w:r>
      <w:r w:rsidR="009E4270" w:rsidRPr="008C48A7">
        <w:rPr>
          <w:rFonts w:ascii="宋体" w:eastAsia="宋体" w:hAnsi="宋体" w:hint="eastAsia"/>
          <w:sz w:val="28"/>
          <w:szCs w:val="28"/>
        </w:rPr>
        <w:t>学位论文预审（预答辩）专家认为</w:t>
      </w:r>
      <w:r w:rsidRPr="008C48A7">
        <w:rPr>
          <w:rFonts w:ascii="宋体" w:eastAsia="宋体" w:hAnsi="宋体"/>
          <w:sz w:val="28"/>
          <w:szCs w:val="28"/>
        </w:rPr>
        <w:t>学位论文未达到双盲送审条件；</w:t>
      </w:r>
    </w:p>
    <w:p w:rsidR="009E4270" w:rsidRPr="008C48A7" w:rsidRDefault="00B36516" w:rsidP="009E4270">
      <w:pPr>
        <w:spacing w:afterLines="50" w:line="360" w:lineRule="auto"/>
        <w:ind w:left="839"/>
        <w:rPr>
          <w:rFonts w:ascii="宋体" w:eastAsia="宋体" w:hAnsi="宋体" w:hint="eastAsia"/>
          <w:sz w:val="28"/>
          <w:szCs w:val="28"/>
        </w:rPr>
      </w:pPr>
      <w:r w:rsidRPr="008C48A7">
        <w:rPr>
          <w:rFonts w:ascii="Times New Roman" w:eastAsia="Times New Roman" w:hAnsi="Times New Roman"/>
          <w:sz w:val="28"/>
          <w:szCs w:val="28"/>
        </w:rPr>
        <w:t>3.</w:t>
      </w:r>
      <w:r w:rsidRPr="008C48A7">
        <w:rPr>
          <w:rFonts w:ascii="宋体" w:eastAsia="宋体" w:hAnsi="宋体"/>
          <w:sz w:val="28"/>
          <w:szCs w:val="28"/>
        </w:rPr>
        <w:t>学位论文双盲评审结果未达到学校规定的学位论文答辩要求。</w:t>
      </w:r>
    </w:p>
    <w:p w:rsidR="004B7701" w:rsidRPr="008C48A7" w:rsidRDefault="00DA64C0" w:rsidP="009E4270">
      <w:pPr>
        <w:spacing w:afterLines="50" w:line="360" w:lineRule="auto"/>
        <w:ind w:left="200" w:right="46" w:firstLine="641"/>
        <w:rPr>
          <w:rFonts w:ascii="宋体" w:eastAsia="宋体" w:hAnsi="宋体" w:hint="eastAsia"/>
          <w:sz w:val="28"/>
          <w:szCs w:val="28"/>
        </w:rPr>
      </w:pPr>
      <w:r w:rsidRPr="008C48A7">
        <w:rPr>
          <w:rFonts w:ascii="宋体" w:eastAsia="宋体" w:hAnsi="宋体"/>
          <w:sz w:val="28"/>
          <w:szCs w:val="28"/>
        </w:rPr>
        <w:t>第</w:t>
      </w:r>
      <w:r w:rsidR="0025097E" w:rsidRPr="008C48A7">
        <w:rPr>
          <w:rFonts w:ascii="宋体" w:eastAsia="宋体" w:hAnsi="宋体" w:hint="eastAsia"/>
          <w:sz w:val="28"/>
          <w:szCs w:val="28"/>
        </w:rPr>
        <w:t>五</w:t>
      </w:r>
      <w:r w:rsidRPr="008C48A7">
        <w:rPr>
          <w:rFonts w:ascii="宋体" w:eastAsia="宋体" w:hAnsi="宋体"/>
          <w:sz w:val="28"/>
          <w:szCs w:val="28"/>
        </w:rPr>
        <w:t xml:space="preserve">条 </w:t>
      </w:r>
      <w:r w:rsidR="0025097E" w:rsidRPr="008C48A7">
        <w:rPr>
          <w:rFonts w:ascii="宋体" w:eastAsia="宋体" w:hAnsi="宋体" w:hint="eastAsia"/>
          <w:sz w:val="28"/>
          <w:szCs w:val="28"/>
        </w:rPr>
        <w:t>学院负责组织</w:t>
      </w:r>
      <w:r w:rsidR="00EB6AEB" w:rsidRPr="008C48A7">
        <w:rPr>
          <w:rFonts w:ascii="宋体" w:eastAsia="宋体" w:hAnsi="宋体" w:hint="eastAsia"/>
          <w:sz w:val="28"/>
          <w:szCs w:val="28"/>
        </w:rPr>
        <w:t>博士生毕业论文</w:t>
      </w:r>
      <w:r w:rsidR="0025097E" w:rsidRPr="008C48A7">
        <w:rPr>
          <w:rFonts w:ascii="宋体" w:eastAsia="宋体" w:hAnsi="宋体" w:hint="eastAsia"/>
          <w:sz w:val="28"/>
          <w:szCs w:val="28"/>
        </w:rPr>
        <w:t>评审</w:t>
      </w:r>
      <w:r w:rsidRPr="008C48A7">
        <w:rPr>
          <w:rFonts w:ascii="宋体" w:eastAsia="宋体" w:hAnsi="宋体"/>
          <w:sz w:val="28"/>
          <w:szCs w:val="28"/>
        </w:rPr>
        <w:t>，评阅人为</w:t>
      </w:r>
      <w:r w:rsidRPr="008C48A7">
        <w:rPr>
          <w:rFonts w:ascii="Times New Roman" w:eastAsia="Times New Roman" w:hAnsi="Times New Roman"/>
          <w:sz w:val="28"/>
          <w:szCs w:val="28"/>
        </w:rPr>
        <w:t>3</w:t>
      </w:r>
      <w:r w:rsidRPr="008C48A7">
        <w:rPr>
          <w:rFonts w:ascii="宋体" w:eastAsia="宋体" w:hAnsi="宋体"/>
          <w:sz w:val="28"/>
          <w:szCs w:val="28"/>
        </w:rPr>
        <w:t>名，均应为本学科的教授或相当职称的专家。所有专家评审意见均为同意毕业答辩者，由</w:t>
      </w:r>
      <w:r w:rsidR="00EB6AEB" w:rsidRPr="008C48A7">
        <w:rPr>
          <w:rFonts w:ascii="宋体" w:eastAsia="宋体" w:hAnsi="宋体" w:hint="eastAsia"/>
          <w:sz w:val="28"/>
          <w:szCs w:val="28"/>
        </w:rPr>
        <w:t>学院</w:t>
      </w:r>
      <w:r w:rsidRPr="008C48A7">
        <w:rPr>
          <w:rFonts w:ascii="宋体" w:eastAsia="宋体" w:hAnsi="宋体"/>
          <w:sz w:val="28"/>
          <w:szCs w:val="28"/>
        </w:rPr>
        <w:t>审核材料并报研究生院审批后方可组织毕业论文答辩。毕业论文答辩委员会组成及相关程序参照学位论文答辩程序执行。毕业论文答辩通过者，准予毕业并颁发毕业证书。毕业论文评审和答辩未通过者，准予结业并颁发结业证书。</w:t>
      </w:r>
    </w:p>
    <w:p w:rsidR="004B7701" w:rsidRPr="008C48A7" w:rsidRDefault="00DA64C0" w:rsidP="009E4270">
      <w:pPr>
        <w:spacing w:afterLines="50" w:line="360" w:lineRule="auto"/>
        <w:ind w:left="200" w:right="186" w:firstLine="641"/>
        <w:jc w:val="both"/>
        <w:rPr>
          <w:rFonts w:ascii="宋体" w:eastAsia="宋体" w:hAnsi="宋体" w:hint="eastAsia"/>
          <w:sz w:val="28"/>
          <w:szCs w:val="28"/>
        </w:rPr>
      </w:pPr>
      <w:r w:rsidRPr="008C48A7">
        <w:rPr>
          <w:rFonts w:ascii="宋体" w:eastAsia="宋体" w:hAnsi="宋体"/>
          <w:sz w:val="28"/>
          <w:szCs w:val="28"/>
        </w:rPr>
        <w:t>第</w:t>
      </w:r>
      <w:r w:rsidR="00065C58" w:rsidRPr="008C48A7">
        <w:rPr>
          <w:rFonts w:ascii="宋体" w:eastAsia="宋体" w:hAnsi="宋体" w:hint="eastAsia"/>
          <w:sz w:val="28"/>
          <w:szCs w:val="28"/>
        </w:rPr>
        <w:t>六</w:t>
      </w:r>
      <w:r w:rsidRPr="008C48A7">
        <w:rPr>
          <w:rFonts w:ascii="宋体" w:eastAsia="宋体" w:hAnsi="宋体"/>
          <w:sz w:val="28"/>
          <w:szCs w:val="28"/>
        </w:rPr>
        <w:t>条 自答辩通过之日起</w:t>
      </w:r>
      <w:r w:rsidRPr="008C48A7">
        <w:rPr>
          <w:rFonts w:ascii="Times New Roman" w:eastAsia="Times New Roman" w:hAnsi="Times New Roman"/>
          <w:sz w:val="28"/>
          <w:szCs w:val="28"/>
        </w:rPr>
        <w:t>2</w:t>
      </w:r>
      <w:r w:rsidRPr="008C48A7">
        <w:rPr>
          <w:rFonts w:ascii="宋体" w:eastAsia="宋体" w:hAnsi="宋体"/>
          <w:sz w:val="28"/>
          <w:szCs w:val="28"/>
        </w:rPr>
        <w:t>年内（但不可超过最长学习年限），达到学位授予标准的博士生，可向所在培养单位以书面形式申请学位，报研究生院审批后进入学位申请程序。申请学位需重新提交学位论文，并按照学校文件完成全部学位申请与授予程序。逾期未申请学位的，学校将不再受理其学位申请。</w:t>
      </w:r>
    </w:p>
    <w:p w:rsidR="00DA64C0" w:rsidRPr="008C48A7" w:rsidRDefault="00DA64C0" w:rsidP="009E4270">
      <w:pPr>
        <w:spacing w:afterLines="50" w:line="360" w:lineRule="auto"/>
        <w:ind w:left="198" w:right="204" w:firstLine="641"/>
        <w:rPr>
          <w:rFonts w:ascii="宋体" w:eastAsia="宋体" w:hAnsi="宋体" w:hint="eastAsia"/>
          <w:sz w:val="28"/>
          <w:szCs w:val="28"/>
        </w:rPr>
      </w:pPr>
      <w:r w:rsidRPr="008C48A7">
        <w:rPr>
          <w:rFonts w:ascii="宋体" w:eastAsia="宋体" w:hAnsi="宋体"/>
          <w:sz w:val="28"/>
          <w:szCs w:val="28"/>
        </w:rPr>
        <w:t>第</w:t>
      </w:r>
      <w:r w:rsidR="00065C58" w:rsidRPr="008C48A7">
        <w:rPr>
          <w:rFonts w:ascii="宋体" w:eastAsia="宋体" w:hAnsi="宋体" w:hint="eastAsia"/>
          <w:sz w:val="28"/>
          <w:szCs w:val="28"/>
        </w:rPr>
        <w:t>七</w:t>
      </w:r>
      <w:r w:rsidRPr="008C48A7">
        <w:rPr>
          <w:rFonts w:ascii="宋体" w:eastAsia="宋体" w:hAnsi="宋体"/>
          <w:sz w:val="28"/>
          <w:szCs w:val="28"/>
        </w:rPr>
        <w:t>条 博士学位论文送审时间未超过学校最长学习年限的博士生，在申请学位时，若因入学年限超过国家规定的时间造成学位信息无法上报而不能获得学位的，责任由博士生本人承担。</w:t>
      </w:r>
    </w:p>
    <w:p w:rsidR="00970CBE" w:rsidRPr="008C48A7" w:rsidRDefault="00DA64C0" w:rsidP="00EE3CE9">
      <w:pPr>
        <w:spacing w:afterLines="50" w:line="360" w:lineRule="auto"/>
        <w:ind w:leftChars="100" w:left="200" w:firstLineChars="200" w:firstLine="560"/>
        <w:rPr>
          <w:rFonts w:ascii="宋体" w:eastAsia="宋体" w:hAnsi="宋体"/>
          <w:sz w:val="28"/>
          <w:szCs w:val="28"/>
        </w:rPr>
      </w:pPr>
      <w:r w:rsidRPr="008C48A7">
        <w:rPr>
          <w:rFonts w:ascii="宋体" w:eastAsia="宋体" w:hAnsi="宋体"/>
          <w:sz w:val="28"/>
          <w:szCs w:val="28"/>
        </w:rPr>
        <w:t>第</w:t>
      </w:r>
      <w:r w:rsidR="00065C58" w:rsidRPr="008C48A7">
        <w:rPr>
          <w:rFonts w:ascii="宋体" w:eastAsia="宋体" w:hAnsi="宋体" w:hint="eastAsia"/>
          <w:sz w:val="28"/>
          <w:szCs w:val="28"/>
        </w:rPr>
        <w:t>八</w:t>
      </w:r>
      <w:r w:rsidRPr="008C48A7">
        <w:rPr>
          <w:rFonts w:ascii="宋体" w:eastAsia="宋体" w:hAnsi="宋体"/>
          <w:sz w:val="28"/>
          <w:szCs w:val="28"/>
        </w:rPr>
        <w:t>条 本办法由</w:t>
      </w:r>
      <w:r w:rsidR="00065C58" w:rsidRPr="008C48A7">
        <w:rPr>
          <w:rFonts w:ascii="宋体" w:eastAsia="宋体" w:hAnsi="宋体" w:hint="eastAsia"/>
          <w:sz w:val="28"/>
          <w:szCs w:val="28"/>
        </w:rPr>
        <w:t>研究生教务</w:t>
      </w:r>
      <w:r w:rsidRPr="008C48A7">
        <w:rPr>
          <w:rFonts w:ascii="宋体" w:eastAsia="宋体" w:hAnsi="宋体"/>
          <w:sz w:val="28"/>
          <w:szCs w:val="28"/>
        </w:rPr>
        <w:t>负责日常解释，自</w:t>
      </w:r>
      <w:r w:rsidRPr="008C48A7">
        <w:rPr>
          <w:rFonts w:ascii="Times New Roman" w:eastAsia="Times New Roman" w:hAnsi="Times New Roman"/>
          <w:sz w:val="28"/>
          <w:szCs w:val="28"/>
        </w:rPr>
        <w:t xml:space="preserve"> 2019 </w:t>
      </w:r>
      <w:r w:rsidRPr="008C48A7">
        <w:rPr>
          <w:rFonts w:ascii="宋体" w:eastAsia="宋体" w:hAnsi="宋体"/>
          <w:sz w:val="28"/>
          <w:szCs w:val="28"/>
        </w:rPr>
        <w:t>年</w:t>
      </w:r>
      <w:r w:rsidRPr="008C48A7">
        <w:rPr>
          <w:rFonts w:ascii="Times New Roman" w:eastAsia="Times New Roman" w:hAnsi="Times New Roman"/>
          <w:sz w:val="28"/>
          <w:szCs w:val="28"/>
        </w:rPr>
        <w:t xml:space="preserve"> </w:t>
      </w:r>
      <w:r w:rsidR="00065C58" w:rsidRPr="008C48A7">
        <w:rPr>
          <w:rFonts w:ascii="Times New Roman" w:hAnsi="Times New Roman" w:hint="eastAsia"/>
          <w:sz w:val="28"/>
          <w:szCs w:val="28"/>
        </w:rPr>
        <w:t>9</w:t>
      </w:r>
      <w:r w:rsidRPr="008C48A7">
        <w:rPr>
          <w:rFonts w:ascii="Times New Roman" w:eastAsia="Times New Roman" w:hAnsi="Times New Roman"/>
          <w:sz w:val="28"/>
          <w:szCs w:val="28"/>
        </w:rPr>
        <w:t xml:space="preserve"> </w:t>
      </w:r>
      <w:r w:rsidRPr="008C48A7">
        <w:rPr>
          <w:rFonts w:ascii="宋体" w:eastAsia="宋体" w:hAnsi="宋体"/>
          <w:sz w:val="28"/>
          <w:szCs w:val="28"/>
        </w:rPr>
        <w:t>月</w:t>
      </w:r>
      <w:r w:rsidR="00065C58" w:rsidRPr="008C48A7">
        <w:rPr>
          <w:rFonts w:ascii="宋体" w:eastAsia="宋体" w:hAnsi="宋体" w:hint="eastAsia"/>
          <w:sz w:val="28"/>
          <w:szCs w:val="28"/>
        </w:rPr>
        <w:t>3</w:t>
      </w:r>
      <w:r w:rsidRPr="008C48A7">
        <w:rPr>
          <w:rFonts w:ascii="宋体" w:eastAsia="宋体" w:hAnsi="宋体"/>
          <w:sz w:val="28"/>
          <w:szCs w:val="28"/>
        </w:rPr>
        <w:t>日起试行。</w:t>
      </w:r>
      <w:r w:rsidRPr="008C48A7">
        <w:rPr>
          <w:rFonts w:ascii="Times New Roman" w:eastAsia="Times New Roman" w:hAnsi="Times New Roman"/>
          <w:noProof/>
          <w:sz w:val="28"/>
          <w:szCs w:val="28"/>
        </w:rPr>
        <w:drawing>
          <wp:anchor distT="0" distB="0" distL="114300" distR="114300" simplePos="0" relativeHeight="251661312" behindDoc="1" locked="0" layoutInCell="1" allowOverlap="1">
            <wp:simplePos x="0" y="0"/>
            <wp:positionH relativeFrom="column">
              <wp:posOffset>129540</wp:posOffset>
            </wp:positionH>
            <wp:positionV relativeFrom="paragraph">
              <wp:posOffset>6532245</wp:posOffset>
            </wp:positionV>
            <wp:extent cx="5472430" cy="8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72430" cy="8890"/>
                    </a:xfrm>
                    <a:prstGeom prst="rect">
                      <a:avLst/>
                    </a:prstGeom>
                    <a:noFill/>
                  </pic:spPr>
                </pic:pic>
              </a:graphicData>
            </a:graphic>
          </wp:anchor>
        </w:drawing>
      </w:r>
    </w:p>
    <w:p w:rsidR="009E4270" w:rsidRPr="008C48A7" w:rsidRDefault="00970CBE" w:rsidP="00EE3CE9">
      <w:pPr>
        <w:spacing w:afterLines="50" w:line="360" w:lineRule="auto"/>
        <w:ind w:left="198" w:right="89" w:hanging="56"/>
        <w:jc w:val="right"/>
        <w:rPr>
          <w:rFonts w:ascii="宋体" w:eastAsia="宋体" w:hAnsi="宋体" w:hint="eastAsia"/>
          <w:sz w:val="28"/>
          <w:szCs w:val="28"/>
        </w:rPr>
      </w:pPr>
      <w:r w:rsidRPr="008C48A7">
        <w:rPr>
          <w:rFonts w:ascii="宋体" w:eastAsia="宋体" w:hAnsi="宋体" w:hint="eastAsia"/>
          <w:sz w:val="28"/>
          <w:szCs w:val="28"/>
        </w:rPr>
        <w:t>材料科学与工程学院</w:t>
      </w:r>
    </w:p>
    <w:p w:rsidR="009E4270" w:rsidRPr="008C48A7" w:rsidRDefault="004B7701" w:rsidP="00EE3CE9">
      <w:pPr>
        <w:spacing w:afterLines="50" w:line="360" w:lineRule="auto"/>
        <w:ind w:left="198" w:right="89" w:firstLineChars="1900" w:firstLine="5320"/>
        <w:jc w:val="right"/>
        <w:rPr>
          <w:rFonts w:ascii="宋体" w:eastAsia="宋体" w:hAnsi="宋体" w:hint="eastAsia"/>
          <w:sz w:val="28"/>
          <w:szCs w:val="28"/>
        </w:rPr>
      </w:pPr>
      <w:r w:rsidRPr="008C48A7">
        <w:rPr>
          <w:rFonts w:ascii="宋体" w:eastAsia="宋体" w:hAnsi="宋体" w:hint="eastAsia"/>
          <w:sz w:val="28"/>
          <w:szCs w:val="28"/>
        </w:rPr>
        <w:t>粉末冶金研究院</w:t>
      </w:r>
    </w:p>
    <w:p w:rsidR="004B7701" w:rsidRPr="008C48A7" w:rsidRDefault="004B7701" w:rsidP="00EE3CE9">
      <w:pPr>
        <w:spacing w:afterLines="50" w:line="360" w:lineRule="auto"/>
        <w:ind w:left="198" w:right="89" w:firstLine="641"/>
        <w:jc w:val="right"/>
        <w:rPr>
          <w:rFonts w:ascii="宋体" w:eastAsia="宋体" w:hAnsi="宋体" w:hint="eastAsia"/>
          <w:sz w:val="28"/>
          <w:szCs w:val="28"/>
        </w:rPr>
      </w:pPr>
      <w:r w:rsidRPr="008C48A7">
        <w:rPr>
          <w:rFonts w:ascii="宋体" w:eastAsia="宋体" w:hAnsi="宋体" w:hint="eastAsia"/>
          <w:sz w:val="28"/>
          <w:szCs w:val="28"/>
        </w:rPr>
        <w:t>资源加工与生物工程学院</w:t>
      </w:r>
    </w:p>
    <w:p w:rsidR="009E4270" w:rsidRPr="008C48A7" w:rsidRDefault="004B7701" w:rsidP="00EE3CE9">
      <w:pPr>
        <w:spacing w:afterLines="50" w:line="360" w:lineRule="auto"/>
        <w:ind w:left="198" w:right="89" w:firstLineChars="1950" w:firstLine="5460"/>
        <w:jc w:val="right"/>
        <w:rPr>
          <w:rFonts w:ascii="宋体" w:eastAsia="宋体" w:hAnsi="宋体" w:hint="eastAsia"/>
          <w:sz w:val="28"/>
          <w:szCs w:val="28"/>
        </w:rPr>
      </w:pPr>
      <w:r w:rsidRPr="008C48A7">
        <w:rPr>
          <w:rFonts w:ascii="宋体" w:eastAsia="宋体" w:hAnsi="宋体" w:hint="eastAsia"/>
          <w:sz w:val="28"/>
          <w:szCs w:val="28"/>
        </w:rPr>
        <w:t>轻合金研究院</w:t>
      </w:r>
    </w:p>
    <w:p w:rsidR="00DA64C0" w:rsidRPr="008C48A7" w:rsidRDefault="004B7701" w:rsidP="00EE3CE9">
      <w:pPr>
        <w:spacing w:afterLines="50" w:line="360" w:lineRule="auto"/>
        <w:ind w:left="198" w:right="89" w:firstLine="641"/>
        <w:jc w:val="right"/>
        <w:rPr>
          <w:rFonts w:ascii="宋体" w:eastAsia="宋体" w:hAnsi="宋体"/>
          <w:sz w:val="28"/>
          <w:szCs w:val="28"/>
        </w:rPr>
      </w:pPr>
      <w:r w:rsidRPr="008C48A7">
        <w:rPr>
          <w:rFonts w:ascii="宋体" w:eastAsia="宋体" w:hAnsi="宋体" w:hint="eastAsia"/>
          <w:sz w:val="28"/>
          <w:szCs w:val="28"/>
        </w:rPr>
        <w:t>土木工程学院</w:t>
      </w:r>
    </w:p>
    <w:p w:rsidR="004C35D3" w:rsidRPr="008C48A7" w:rsidRDefault="009E4270" w:rsidP="00EE3CE9">
      <w:pPr>
        <w:spacing w:afterLines="50" w:line="360" w:lineRule="auto"/>
        <w:ind w:left="198" w:right="89" w:firstLine="641"/>
        <w:jc w:val="right"/>
        <w:rPr>
          <w:rFonts w:ascii="宋体" w:eastAsia="宋体" w:hAnsi="宋体" w:hint="eastAsia"/>
          <w:sz w:val="28"/>
          <w:szCs w:val="28"/>
        </w:rPr>
      </w:pPr>
      <w:r w:rsidRPr="008C48A7">
        <w:rPr>
          <w:rFonts w:ascii="宋体" w:eastAsia="宋体" w:hAnsi="宋体" w:hint="eastAsia"/>
          <w:sz w:val="28"/>
          <w:szCs w:val="28"/>
        </w:rPr>
        <w:t xml:space="preserve">                              </w:t>
      </w:r>
      <w:r w:rsidR="00970CBE" w:rsidRPr="008C48A7">
        <w:rPr>
          <w:rFonts w:ascii="宋体" w:eastAsia="宋体" w:hAnsi="宋体" w:hint="eastAsia"/>
          <w:sz w:val="28"/>
          <w:szCs w:val="28"/>
        </w:rPr>
        <w:t>2019年9月2日</w:t>
      </w:r>
    </w:p>
    <w:sectPr w:rsidR="004C35D3" w:rsidRPr="008C48A7" w:rsidSect="008E642C">
      <w:type w:val="continuous"/>
      <w:pgSz w:w="11900" w:h="16838"/>
      <w:pgMar w:top="1440" w:right="1440" w:bottom="463"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FA" w:rsidRDefault="005E0AFA" w:rsidP="00DA64C0">
      <w:r>
        <w:separator/>
      </w:r>
    </w:p>
  </w:endnote>
  <w:endnote w:type="continuationSeparator" w:id="0">
    <w:p w:rsidR="005E0AFA" w:rsidRDefault="005E0AFA" w:rsidP="00DA64C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FA" w:rsidRDefault="005E0AFA" w:rsidP="00DA64C0">
      <w:r>
        <w:separator/>
      </w:r>
    </w:p>
  </w:footnote>
  <w:footnote w:type="continuationSeparator" w:id="0">
    <w:p w:rsidR="005E0AFA" w:rsidRDefault="005E0AFA" w:rsidP="00DA6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F1C"/>
    <w:rsid w:val="00065C58"/>
    <w:rsid w:val="0007072A"/>
    <w:rsid w:val="00092AAE"/>
    <w:rsid w:val="00224F39"/>
    <w:rsid w:val="0025097E"/>
    <w:rsid w:val="002C1635"/>
    <w:rsid w:val="002C6A3A"/>
    <w:rsid w:val="003502FC"/>
    <w:rsid w:val="003C03A0"/>
    <w:rsid w:val="00425F63"/>
    <w:rsid w:val="00451DFB"/>
    <w:rsid w:val="004B7701"/>
    <w:rsid w:val="004C35D3"/>
    <w:rsid w:val="00555312"/>
    <w:rsid w:val="005E0AFA"/>
    <w:rsid w:val="005F6BB6"/>
    <w:rsid w:val="006A4147"/>
    <w:rsid w:val="00835D5F"/>
    <w:rsid w:val="008C48A7"/>
    <w:rsid w:val="008E642C"/>
    <w:rsid w:val="00970CBE"/>
    <w:rsid w:val="009E4270"/>
    <w:rsid w:val="00B107A1"/>
    <w:rsid w:val="00B36516"/>
    <w:rsid w:val="00C07F1C"/>
    <w:rsid w:val="00C107E2"/>
    <w:rsid w:val="00DA64C0"/>
    <w:rsid w:val="00DB06D2"/>
    <w:rsid w:val="00E34D62"/>
    <w:rsid w:val="00E63C66"/>
    <w:rsid w:val="00E715EB"/>
    <w:rsid w:val="00EB6AEB"/>
    <w:rsid w:val="00EE3CE9"/>
    <w:rsid w:val="00F61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C0"/>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4C0"/>
    <w:rPr>
      <w:rFonts w:ascii="Times New Roman" w:eastAsia="宋体" w:hAnsi="Times New Roman"/>
      <w:sz w:val="18"/>
      <w:szCs w:val="18"/>
    </w:rPr>
  </w:style>
  <w:style w:type="paragraph" w:styleId="a4">
    <w:name w:val="footer"/>
    <w:basedOn w:val="a"/>
    <w:link w:val="Char0"/>
    <w:uiPriority w:val="99"/>
    <w:unhideWhenUsed/>
    <w:rsid w:val="00DA64C0"/>
    <w:pPr>
      <w:tabs>
        <w:tab w:val="center" w:pos="4153"/>
        <w:tab w:val="right" w:pos="8306"/>
      </w:tabs>
      <w:snapToGrid w:val="0"/>
    </w:pPr>
    <w:rPr>
      <w:sz w:val="18"/>
      <w:szCs w:val="18"/>
    </w:rPr>
  </w:style>
  <w:style w:type="character" w:customStyle="1" w:styleId="Char0">
    <w:name w:val="页脚 Char"/>
    <w:basedOn w:val="a0"/>
    <w:link w:val="a4"/>
    <w:uiPriority w:val="99"/>
    <w:rsid w:val="00DA64C0"/>
    <w:rPr>
      <w:rFonts w:ascii="Times New Roman" w:eastAsia="宋体" w:hAnsi="Times New Roman"/>
      <w:sz w:val="18"/>
      <w:szCs w:val="18"/>
    </w:rPr>
  </w:style>
  <w:style w:type="paragraph" w:styleId="a5">
    <w:name w:val="Balloon Text"/>
    <w:basedOn w:val="a"/>
    <w:link w:val="Char1"/>
    <w:uiPriority w:val="99"/>
    <w:semiHidden/>
    <w:unhideWhenUsed/>
    <w:rsid w:val="00065C58"/>
    <w:rPr>
      <w:sz w:val="18"/>
      <w:szCs w:val="18"/>
    </w:rPr>
  </w:style>
  <w:style w:type="character" w:customStyle="1" w:styleId="Char1">
    <w:name w:val="批注框文本 Char"/>
    <w:basedOn w:val="a0"/>
    <w:link w:val="a5"/>
    <w:uiPriority w:val="99"/>
    <w:semiHidden/>
    <w:rsid w:val="00065C58"/>
    <w:rPr>
      <w:rFonts w:ascii="Calibri" w:hAnsi="Calibri" w:cs="Arial"/>
      <w:kern w:val="0"/>
      <w:sz w:val="18"/>
      <w:szCs w:val="18"/>
    </w:rPr>
  </w:style>
  <w:style w:type="paragraph" w:styleId="a6">
    <w:name w:val="List Paragraph"/>
    <w:basedOn w:val="a"/>
    <w:uiPriority w:val="34"/>
    <w:qFormat/>
    <w:rsid w:val="004B77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189</Words>
  <Characters>1083</Characters>
  <Application>Microsoft Office Word</Application>
  <DocSecurity>0</DocSecurity>
  <Lines>9</Lines>
  <Paragraphs>2</Paragraphs>
  <ScaleCrop>false</ScaleCrop>
  <Company>CHINA</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Shenghan Di</dc:creator>
  <cp:lastModifiedBy>dreamsummit</cp:lastModifiedBy>
  <cp:revision>13</cp:revision>
  <cp:lastPrinted>2019-09-03T08:07:00Z</cp:lastPrinted>
  <dcterms:created xsi:type="dcterms:W3CDTF">2019-09-02T10:34:00Z</dcterms:created>
  <dcterms:modified xsi:type="dcterms:W3CDTF">2019-09-03T08:22:00Z</dcterms:modified>
</cp:coreProperties>
</file>